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hint="eastAsia" w:ascii="方正小标宋简体" w:hAnsi="方正小标宋简体" w:eastAsia="方正小标宋简体" w:cs="方正小标宋简体"/>
          <w:color w:val="AB1942"/>
          <w:sz w:val="36"/>
          <w:szCs w:val="36"/>
          <w:bdr w:val="none" w:color="auto" w:sz="0" w:space="0"/>
        </w:rPr>
      </w:pPr>
      <w:r>
        <w:rPr>
          <w:rStyle w:val="4"/>
          <w:rFonts w:hint="eastAsia" w:ascii="方正小标宋简体" w:hAnsi="方正小标宋简体" w:eastAsia="方正小标宋简体" w:cs="方正小标宋简体"/>
          <w:color w:val="AB1942"/>
          <w:sz w:val="36"/>
          <w:szCs w:val="36"/>
          <w:bdr w:val="none" w:color="auto" w:sz="0" w:space="0"/>
        </w:rPr>
        <w:t>高举中国特色社会主义伟大旗帜</w:t>
      </w:r>
    </w:p>
    <w:p>
      <w:pPr>
        <w:jc w:val="center"/>
        <w:rPr>
          <w:rStyle w:val="4"/>
          <w:rFonts w:hint="eastAsia" w:ascii="方正小标宋简体" w:hAnsi="方正小标宋简体" w:eastAsia="方正小标宋简体" w:cs="方正小标宋简体"/>
          <w:color w:val="AB1942"/>
          <w:sz w:val="36"/>
          <w:szCs w:val="36"/>
          <w:bdr w:val="none" w:color="auto" w:sz="0" w:space="0"/>
        </w:rPr>
      </w:pPr>
      <w:r>
        <w:rPr>
          <w:rStyle w:val="4"/>
          <w:rFonts w:hint="eastAsia" w:ascii="方正小标宋简体" w:hAnsi="方正小标宋简体" w:eastAsia="方正小标宋简体" w:cs="方正小标宋简体"/>
          <w:color w:val="AB1942"/>
          <w:sz w:val="36"/>
          <w:szCs w:val="36"/>
          <w:bdr w:val="none" w:color="auto" w:sz="0" w:space="0"/>
        </w:rPr>
        <w:t>为全面建设社会主义现代化国家而团结奋斗</w:t>
      </w:r>
    </w:p>
    <w:p>
      <w:pPr>
        <w:jc w:val="center"/>
        <w:rPr>
          <w:rStyle w:val="4"/>
          <w:rFonts w:hint="eastAsia" w:ascii="方正小标宋简体" w:hAnsi="方正小标宋简体" w:eastAsia="方正小标宋简体" w:cs="方正小标宋简体"/>
          <w:color w:val="AB1942"/>
          <w:sz w:val="36"/>
          <w:szCs w:val="36"/>
          <w:bdr w:val="none" w:color="auto" w:sz="0" w:space="0"/>
        </w:rPr>
      </w:pPr>
      <w:r>
        <w:rPr>
          <w:rStyle w:val="4"/>
          <w:rFonts w:hint="eastAsia" w:ascii="方正小标宋简体" w:hAnsi="方正小标宋简体" w:eastAsia="方正小标宋简体" w:cs="方正小标宋简体"/>
          <w:color w:val="AB1942"/>
          <w:sz w:val="36"/>
          <w:szCs w:val="36"/>
          <w:bdr w:val="none" w:color="auto" w:sz="0" w:space="0"/>
        </w:rPr>
        <w:t>——在中国共产党第二十次全国代表大会上的报告</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（2022年10月16日）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现在，我代表第十九届中央委员会向大会作报告。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中国共产党第二十次全国代表大会，是在全党全国各族人民迈上全面建设社会主义现代化国家新征程、向第二个百年奋斗目标进军的关键时刻召开的一次十分重要的大会。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一、过去五年的工作和新时代十年的伟大变革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二、开辟马克思主义中国化时代化新境界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三、新时代新征程中国共产党的使命任务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从现在起，中国共产党的中心任务就是团结带领全国各族人民全面建成社会主义现代化强国、</w:t>
      </w:r>
      <w:bookmarkStart w:id="0" w:name="_GoBack"/>
      <w:bookmarkEnd w:id="0"/>
      <w:r>
        <w:rPr>
          <w:rFonts w:hint="eastAsia" w:ascii="仿宋_GB2312" w:hAnsi="仿宋_GB2312" w:eastAsia="仿宋_GB2312" w:cs="仿宋_GB2312"/>
          <w:sz w:val="32"/>
          <w:szCs w:val="32"/>
        </w:rPr>
        <w:t>实现第二个百年奋斗目标，以中国式现代化全面推进中华民族伟大复兴。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在新中国成立特别是改革开放以来长期探索和实践基础上，经过十八大以来在理论和实践上的创新突破，我们党成功推进和拓展了中国式现代化。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中国式现代化，是中国共产党领导的社会主义现代化，既有各国现代化的共同特征，更有基于自己国情的中国特色。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全面建成社会主义现代化强国，总的战略安排是分两步走：从二〇二〇年到二〇三五年基本实现社会主义现代化；从二〇三五年到本世纪中叶把我国建成富强民主文明和谐美丽的社会主义现代化强国。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在基本实现现代化的基础上，我们要继续奋斗，到本世纪中叶，把我国建设成为综合国力和国际影响力领先的社会主义现代化强国。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——坚持以人民为中心的发展思想。维护人民根本利益，增进民生福祉，不断实现发展为了人民、发展依靠人民、发展成果由人民共享，让现代化建设成果更多更公平惠及全体人民。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发扬斗争精神。增强全党全国各族人民的志气、骨气、底气，不信邪、不怕鬼、不怕压，知难而进、迎难而上，统筹发展和安全，全力战胜前进道路上各种困难和挑战，依靠顽强斗争打开事业发展新天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四、加快构建新发展格局，着力推动高质量发展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（一）构建高水平社会主义市场经济体制。</w:t>
      </w:r>
      <w:r>
        <w:rPr>
          <w:rFonts w:hint="eastAsia" w:ascii="仿宋_GB2312" w:hAnsi="仿宋_GB2312" w:eastAsia="仿宋_GB2312" w:cs="仿宋_GB2312"/>
          <w:sz w:val="32"/>
          <w:szCs w:val="32"/>
        </w:rPr>
        <w:t>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（二）建设现代化产业体系。</w:t>
      </w:r>
      <w:r>
        <w:rPr>
          <w:rFonts w:hint="eastAsia" w:ascii="仿宋_GB2312" w:hAnsi="仿宋_GB2312" w:eastAsia="仿宋_GB2312" w:cs="仿宋_GB2312"/>
          <w:sz w:val="32"/>
          <w:szCs w:val="32"/>
        </w:rPr>
        <w:t>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（三）全面推进乡村振兴。</w:t>
      </w:r>
      <w:r>
        <w:rPr>
          <w:rFonts w:hint="eastAsia" w:ascii="仿宋_GB2312" w:hAnsi="仿宋_GB2312" w:eastAsia="仿宋_GB2312" w:cs="仿宋_GB2312"/>
          <w:sz w:val="32"/>
          <w:szCs w:val="32"/>
        </w:rPr>
        <w:t>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（四）促进区域协调发展。</w:t>
      </w:r>
      <w:r>
        <w:rPr>
          <w:rFonts w:hint="eastAsia" w:ascii="仿宋_GB2312" w:hAnsi="仿宋_GB2312" w:eastAsia="仿宋_GB2312" w:cs="仿宋_GB2312"/>
          <w:sz w:val="32"/>
          <w:szCs w:val="32"/>
        </w:rPr>
        <w:t>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（五）推进高水平对外开放。</w:t>
      </w:r>
      <w:r>
        <w:rPr>
          <w:rFonts w:hint="eastAsia" w:ascii="仿宋_GB2312" w:hAnsi="仿宋_GB2312" w:eastAsia="仿宋_GB2312" w:cs="仿宋_GB2312"/>
          <w:sz w:val="32"/>
          <w:szCs w:val="32"/>
        </w:rPr>
        <w:t>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五、实施科教兴国战略，强化现代化建设人才支撑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我们要坚持教育优先发展、科技自立自强、人才引领驱动，加快建设教育强国、科技强国、人才强国，坚持为党育人、为国育才，全面提高人才自主培养质量，着力造就拔尖创新人才，聚天下英才而用之。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（一）办好人民满意的教育。</w:t>
      </w:r>
      <w:r>
        <w:rPr>
          <w:rFonts w:hint="eastAsia" w:ascii="仿宋_GB2312" w:hAnsi="仿宋_GB2312" w:eastAsia="仿宋_GB2312" w:cs="仿宋_GB2312"/>
          <w:sz w:val="32"/>
          <w:szCs w:val="32"/>
        </w:rPr>
        <w:t>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（二）完善科技创新体系。</w:t>
      </w:r>
      <w:r>
        <w:rPr>
          <w:rFonts w:hint="eastAsia" w:ascii="仿宋_GB2312" w:hAnsi="仿宋_GB2312" w:eastAsia="仿宋_GB2312" w:cs="仿宋_GB2312"/>
          <w:sz w:val="32"/>
          <w:szCs w:val="32"/>
        </w:rPr>
        <w:t>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（三）加快实施创新驱动发展战略。</w:t>
      </w:r>
      <w:r>
        <w:rPr>
          <w:rFonts w:hint="eastAsia" w:ascii="仿宋_GB2312" w:hAnsi="仿宋_GB2312" w:eastAsia="仿宋_GB2312" w:cs="仿宋_GB2312"/>
          <w:sz w:val="32"/>
          <w:szCs w:val="32"/>
        </w:rPr>
        <w:t>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（四）深入实施人才强国战略。</w:t>
      </w:r>
      <w:r>
        <w:rPr>
          <w:rFonts w:hint="eastAsia" w:ascii="仿宋_GB2312" w:hAnsi="仿宋_GB2312" w:eastAsia="仿宋_GB2312" w:cs="仿宋_GB2312"/>
          <w:sz w:val="32"/>
          <w:szCs w:val="32"/>
        </w:rPr>
        <w:t>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六、发展全过程人民民主，保障人民当家作主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（一）加强人民当家作主制度保障。</w:t>
      </w:r>
      <w:r>
        <w:rPr>
          <w:rFonts w:hint="eastAsia" w:ascii="仿宋_GB2312" w:hAnsi="仿宋_GB2312" w:eastAsia="仿宋_GB2312" w:cs="仿宋_GB2312"/>
          <w:sz w:val="32"/>
          <w:szCs w:val="32"/>
        </w:rPr>
        <w:t>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（二）全面发展协商民主。</w:t>
      </w:r>
      <w:r>
        <w:rPr>
          <w:rFonts w:hint="eastAsia" w:ascii="仿宋_GB2312" w:hAnsi="仿宋_GB2312" w:eastAsia="仿宋_GB2312" w:cs="仿宋_GB2312"/>
          <w:sz w:val="32"/>
          <w:szCs w:val="32"/>
        </w:rPr>
        <w:t>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（三）积极发展基层民主。</w:t>
      </w:r>
      <w:r>
        <w:rPr>
          <w:rFonts w:hint="eastAsia" w:ascii="仿宋_GB2312" w:hAnsi="仿宋_GB2312" w:eastAsia="仿宋_GB2312" w:cs="仿宋_GB2312"/>
          <w:sz w:val="32"/>
          <w:szCs w:val="32"/>
        </w:rPr>
        <w:t>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（四）巩固和发展最广泛的爱国统一战线。</w:t>
      </w:r>
      <w:r>
        <w:rPr>
          <w:rFonts w:hint="eastAsia" w:ascii="仿宋_GB2312" w:hAnsi="仿宋_GB2312" w:eastAsia="仿宋_GB2312" w:cs="仿宋_GB2312"/>
          <w:sz w:val="32"/>
          <w:szCs w:val="32"/>
        </w:rPr>
        <w:t>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七、坚持全面依法治国，推进法治中国建设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全面依法治国是国家治理的一场深刻革命，关系党执政兴国，关系人民幸福安康，关系党和国家长治久安。必须更好发挥法治固根本、稳预期、利长远的保障作用，在法治轨道上全面建设社会主义现代化国家。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（一）完善以宪法为核心的中国特色社会主义法律体系。</w:t>
      </w:r>
      <w:r>
        <w:rPr>
          <w:rFonts w:hint="eastAsia" w:ascii="仿宋_GB2312" w:hAnsi="仿宋_GB2312" w:eastAsia="仿宋_GB2312" w:cs="仿宋_GB2312"/>
          <w:sz w:val="32"/>
          <w:szCs w:val="32"/>
        </w:rPr>
        <w:t>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（二）扎实推进依法行政。</w:t>
      </w:r>
      <w:r>
        <w:rPr>
          <w:rFonts w:hint="eastAsia" w:ascii="仿宋_GB2312" w:hAnsi="仿宋_GB2312" w:eastAsia="仿宋_GB2312" w:cs="仿宋_GB2312"/>
          <w:sz w:val="32"/>
          <w:szCs w:val="32"/>
        </w:rPr>
        <w:t>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（三）严格公正司法。</w:t>
      </w:r>
      <w:r>
        <w:rPr>
          <w:rFonts w:hint="eastAsia" w:ascii="仿宋_GB2312" w:hAnsi="仿宋_GB2312" w:eastAsia="仿宋_GB2312" w:cs="仿宋_GB2312"/>
          <w:sz w:val="32"/>
          <w:szCs w:val="32"/>
        </w:rPr>
        <w:t>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（四）加快建设法治社会。</w:t>
      </w:r>
      <w:r>
        <w:rPr>
          <w:rFonts w:hint="eastAsia" w:ascii="仿宋_GB2312" w:hAnsi="仿宋_GB2312" w:eastAsia="仿宋_GB2312" w:cs="仿宋_GB2312"/>
          <w:sz w:val="32"/>
          <w:szCs w:val="32"/>
        </w:rPr>
        <w:t>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八、推进文化自信自强，铸就社会主义文化新辉煌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（一）建设具有强大凝聚力和引领力的社会主义意识形态。</w:t>
      </w:r>
      <w:r>
        <w:rPr>
          <w:rFonts w:hint="eastAsia" w:ascii="仿宋_GB2312" w:hAnsi="仿宋_GB2312" w:eastAsia="仿宋_GB2312" w:cs="仿宋_GB2312"/>
          <w:sz w:val="32"/>
          <w:szCs w:val="32"/>
        </w:rPr>
        <w:t>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（二）广泛践行社会主义核心价值观。</w:t>
      </w:r>
      <w:r>
        <w:rPr>
          <w:rFonts w:hint="eastAsia" w:ascii="仿宋_GB2312" w:hAnsi="仿宋_GB2312" w:eastAsia="仿宋_GB2312" w:cs="仿宋_GB2312"/>
          <w:sz w:val="32"/>
          <w:szCs w:val="32"/>
        </w:rPr>
        <w:t>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（三）提高全社会文明程度。</w:t>
      </w:r>
      <w:r>
        <w:rPr>
          <w:rFonts w:hint="eastAsia" w:ascii="仿宋_GB2312" w:hAnsi="仿宋_GB2312" w:eastAsia="仿宋_GB2312" w:cs="仿宋_GB2312"/>
          <w:sz w:val="32"/>
          <w:szCs w:val="32"/>
        </w:rPr>
        <w:t>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（四）繁荣发展文化事业和文化产业。</w:t>
      </w:r>
      <w:r>
        <w:rPr>
          <w:rFonts w:hint="eastAsia" w:ascii="仿宋_GB2312" w:hAnsi="仿宋_GB2312" w:eastAsia="仿宋_GB2312" w:cs="仿宋_GB2312"/>
          <w:sz w:val="32"/>
          <w:szCs w:val="32"/>
        </w:rPr>
        <w:t>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（五）增强中华文明传播力影响力。</w:t>
      </w:r>
      <w:r>
        <w:rPr>
          <w:rFonts w:hint="eastAsia" w:ascii="仿宋_GB2312" w:hAnsi="仿宋_GB2312" w:eastAsia="仿宋_GB2312" w:cs="仿宋_GB2312"/>
          <w:sz w:val="32"/>
          <w:szCs w:val="32"/>
        </w:rPr>
        <w:t>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九、增进民生福祉，提高人民生活品质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（一）完善分配制度。</w:t>
      </w:r>
      <w:r>
        <w:rPr>
          <w:rFonts w:hint="eastAsia" w:ascii="仿宋_GB2312" w:hAnsi="仿宋_GB2312" w:eastAsia="仿宋_GB2312" w:cs="仿宋_GB2312"/>
          <w:sz w:val="32"/>
          <w:szCs w:val="32"/>
        </w:rPr>
        <w:t>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（二）实施就业优先战略。</w:t>
      </w:r>
      <w:r>
        <w:rPr>
          <w:rFonts w:hint="eastAsia" w:ascii="仿宋_GB2312" w:hAnsi="仿宋_GB2312" w:eastAsia="仿宋_GB2312" w:cs="仿宋_GB2312"/>
          <w:sz w:val="32"/>
          <w:szCs w:val="32"/>
        </w:rPr>
        <w:t>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（三）健全社会保障体系。</w:t>
      </w:r>
      <w:r>
        <w:rPr>
          <w:rFonts w:hint="eastAsia" w:ascii="仿宋_GB2312" w:hAnsi="仿宋_GB2312" w:eastAsia="仿宋_GB2312" w:cs="仿宋_GB2312"/>
          <w:sz w:val="32"/>
          <w:szCs w:val="32"/>
        </w:rPr>
        <w:t>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（四）推进健康中国建设。</w:t>
      </w:r>
      <w:r>
        <w:rPr>
          <w:rFonts w:hint="eastAsia" w:ascii="仿宋_GB2312" w:hAnsi="仿宋_GB2312" w:eastAsia="仿宋_GB2312" w:cs="仿宋_GB2312"/>
          <w:sz w:val="32"/>
          <w:szCs w:val="32"/>
        </w:rPr>
        <w:t>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十、推动绿色发展，促进人与自然和谐共生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我们要推进美丽中国建设，坚持山水林田湖草沙一体化保护和系统治理，统筹产业结构调整、污染治理、生态保护、应对气候变化，协同推进降碳、减污、扩绿、增长，推进生态优先、节约集约、绿色低碳发展。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（一）加快发展方式绿色转型。</w:t>
      </w:r>
      <w:r>
        <w:rPr>
          <w:rFonts w:hint="eastAsia" w:ascii="仿宋_GB2312" w:hAnsi="仿宋_GB2312" w:eastAsia="仿宋_GB2312" w:cs="仿宋_GB2312"/>
          <w:sz w:val="32"/>
          <w:szCs w:val="32"/>
        </w:rPr>
        <w:t>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（二）深入推进环境污染防治。</w:t>
      </w:r>
      <w:r>
        <w:rPr>
          <w:rFonts w:hint="eastAsia" w:ascii="仿宋_GB2312" w:hAnsi="仿宋_GB2312" w:eastAsia="仿宋_GB2312" w:cs="仿宋_GB2312"/>
          <w:sz w:val="32"/>
          <w:szCs w:val="32"/>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（三）提升生态系统多样性、稳定性、持续性。</w:t>
      </w:r>
      <w:r>
        <w:rPr>
          <w:rFonts w:hint="eastAsia" w:ascii="仿宋_GB2312" w:hAnsi="仿宋_GB2312" w:eastAsia="仿宋_GB2312" w:cs="仿宋_GB2312"/>
          <w:sz w:val="32"/>
          <w:szCs w:val="32"/>
        </w:rPr>
        <w:t>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（四）积极稳妥推进碳达峰碳中和。</w:t>
      </w:r>
      <w:r>
        <w:rPr>
          <w:rFonts w:hint="eastAsia" w:ascii="仿宋_GB2312" w:hAnsi="仿宋_GB2312" w:eastAsia="仿宋_GB2312" w:cs="仿宋_GB2312"/>
          <w:sz w:val="32"/>
          <w:szCs w:val="32"/>
        </w:rPr>
        <w:t>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十一、推进国家安全体系和能力现代化，坚决维护国家安全和社会稳定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国家安全是民族复兴的根基，社会稳定是国家强盛的前提。必须坚定不移贯彻总体国家安全观，把维护国家安全贯穿党和国家工作各方面全过程，确保国家安全和社会稳定。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（一）健全国家安全体系。</w:t>
      </w:r>
      <w:r>
        <w:rPr>
          <w:rFonts w:hint="eastAsia" w:ascii="仿宋_GB2312" w:hAnsi="仿宋_GB2312" w:eastAsia="仿宋_GB2312" w:cs="仿宋_GB2312"/>
          <w:sz w:val="32"/>
          <w:szCs w:val="32"/>
        </w:rPr>
        <w:t>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（二）增强维护国家安全能力。</w:t>
      </w:r>
      <w:r>
        <w:rPr>
          <w:rFonts w:hint="eastAsia" w:ascii="仿宋_GB2312" w:hAnsi="仿宋_GB2312" w:eastAsia="仿宋_GB2312" w:cs="仿宋_GB2312"/>
          <w:sz w:val="32"/>
          <w:szCs w:val="32"/>
        </w:rPr>
        <w:t>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（三）提高公共安全治理水平。</w:t>
      </w:r>
      <w:r>
        <w:rPr>
          <w:rFonts w:hint="eastAsia" w:ascii="仿宋_GB2312" w:hAnsi="仿宋_GB2312" w:eastAsia="仿宋_GB2312" w:cs="仿宋_GB2312"/>
          <w:sz w:val="32"/>
          <w:szCs w:val="32"/>
        </w:rPr>
        <w:t>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（四）完善社会治理体系。</w:t>
      </w:r>
      <w:r>
        <w:rPr>
          <w:rFonts w:hint="eastAsia" w:ascii="仿宋_GB2312" w:hAnsi="仿宋_GB2312" w:eastAsia="仿宋_GB2312" w:cs="仿宋_GB2312"/>
          <w:sz w:val="32"/>
          <w:szCs w:val="32"/>
        </w:rPr>
        <w:t>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十二、实现建军一百年奋斗目标，开创国防和军队现代化新局面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人民军队始终是党和人民完全可以信赖的英雄军队，有信心、有能力维护国家主权、统一和领土完整，有信心、有能力为实现中华民族伟大复兴提供战略支撑，有信心、有能力为世界和平与发展作出更大贡献！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十三、坚持和完善“一国两制”，推进祖国统一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“一国两制”是中国特色社会主义的伟大创举，是香港、澳门回归后保持长期繁荣稳定的最佳制度安排，必须长期坚持。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发展壮大爱国爱港爱澳力量，增强港澳同胞的爱国精神，形成更广泛的国内外支持“一国两制”的统一战线。坚决打击反中乱港乱澳势力，坚决防范和遏制外部势力干预港澳事务。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十四、促进世界和平与发展，推动构建人类命运共同体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中国始终坚持维护世界和平、促进共同发展的外交政策宗旨，致力于推动构建人类命运共同体。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我们所处的是一个充满挑战的时代，也是一个充满希望的时代。中国人民愿同世界人民携手开创人类更加美好的未来！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十五、坚定不移全面从严治党，深入推进新时代党的建设新的伟大工程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我们要落实新时代党的建设总要求，健全全面从严治党体系，全面推进党的自我净化、自我完善、自我革新、自我提高，使我们党坚守初心使命，始终成为中国特色社会主义事业的坚强领导核心。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（一）坚持和加强党中央集中统一领导。</w:t>
      </w:r>
      <w:r>
        <w:rPr>
          <w:rFonts w:hint="eastAsia" w:ascii="仿宋_GB2312" w:hAnsi="仿宋_GB2312" w:eastAsia="仿宋_GB2312" w:cs="仿宋_GB2312"/>
          <w:sz w:val="32"/>
          <w:szCs w:val="32"/>
        </w:rPr>
        <w:t>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（二）坚持不懈用新时代中国特色社会主义思想凝心铸魂。</w:t>
      </w:r>
      <w:r>
        <w:rPr>
          <w:rFonts w:hint="eastAsia" w:ascii="仿宋_GB2312" w:hAnsi="仿宋_GB2312" w:eastAsia="仿宋_GB2312" w:cs="仿宋_GB2312"/>
          <w:sz w:val="32"/>
          <w:szCs w:val="32"/>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（三）完善党的自我革命制度规范体系。坚</w:t>
      </w:r>
      <w:r>
        <w:rPr>
          <w:rFonts w:hint="eastAsia" w:ascii="仿宋_GB2312" w:hAnsi="仿宋_GB2312" w:eastAsia="仿宋_GB2312" w:cs="仿宋_GB2312"/>
          <w:sz w:val="32"/>
          <w:szCs w:val="32"/>
        </w:rPr>
        <w:t>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（四）建设堪当民族复兴重任的高素质干部队伍。</w:t>
      </w:r>
      <w:r>
        <w:rPr>
          <w:rFonts w:hint="eastAsia" w:ascii="仿宋_GB2312" w:hAnsi="仿宋_GB2312" w:eastAsia="仿宋_GB2312" w:cs="仿宋_GB2312"/>
          <w:sz w:val="32"/>
          <w:szCs w:val="32"/>
        </w:rPr>
        <w:t>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（五）增强党组织政治功能和组织功能。</w:t>
      </w:r>
      <w:r>
        <w:rPr>
          <w:rFonts w:hint="eastAsia" w:ascii="仿宋_GB2312" w:hAnsi="仿宋_GB2312" w:eastAsia="仿宋_GB2312" w:cs="仿宋_GB2312"/>
          <w:sz w:val="32"/>
          <w:szCs w:val="32"/>
        </w:rPr>
        <w:t>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（六）坚持以严的基调强化正风肃纪。</w:t>
      </w:r>
      <w:r>
        <w:rPr>
          <w:rFonts w:hint="eastAsia" w:ascii="仿宋_GB2312" w:hAnsi="仿宋_GB2312" w:eastAsia="仿宋_GB2312" w:cs="仿宋_GB2312"/>
          <w:sz w:val="32"/>
          <w:szCs w:val="32"/>
        </w:rPr>
        <w:t>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（七）坚决打赢反腐败斗争攻坚战持久战。</w:t>
      </w:r>
      <w:r>
        <w:rPr>
          <w:rFonts w:hint="eastAsia" w:ascii="仿宋_GB2312" w:hAnsi="仿宋_GB2312" w:eastAsia="仿宋_GB2312" w:cs="仿宋_GB2312"/>
          <w:sz w:val="32"/>
          <w:szCs w:val="32"/>
        </w:rPr>
        <w:t>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sectPr>
      <w:pgSz w:w="11906" w:h="16838"/>
      <w:pgMar w:top="1984" w:right="1587" w:bottom="181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汉仪程行简">
    <w:panose1 w:val="00020600040101010101"/>
    <w:charset w:val="86"/>
    <w:family w:val="auto"/>
    <w:pitch w:val="default"/>
    <w:sig w:usb0="A00002BF" w:usb1="18EF7CFA" w:usb2="00000016" w:usb3="00000000" w:csb0="0004009F" w:csb1="DFD7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MWM4MDU1OWQ0YjIxYjExNDNkN2Y0YzhhNDMwYTAifQ=="/>
  </w:docVars>
  <w:rsids>
    <w:rsidRoot w:val="23BA7A66"/>
    <w:rsid w:val="04A337EF"/>
    <w:rsid w:val="23BA7A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2023-09-20T01:01:00Z</dcterms:created>
  <dc:creator>脾气古怪的火象小狮子</dc:creator>
  <cp:lastModifiedBy>脾气古怪的火象小狮子</cp:lastModifiedBy>
  <dcterms:modified xsi:type="dcterms:W3CDTF">2023-09-20T01:14:23Z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A6A23C7AA4B3467CABB59274124F7600_11</vt:lpwstr>
  </property>
</Properties>
</file>