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9" w:lineRule="auto"/>
        <w:rPr>
          <w:rFonts w:ascii="Arial"/>
          <w:sz w:val="21"/>
        </w:rPr>
      </w:pPr>
    </w:p>
    <w:p>
      <w:pPr>
        <w:spacing w:before="139" w:line="222" w:lineRule="auto"/>
        <w:ind w:left="1088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关于组织开展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6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月份主题党日的通知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00" w:line="341" w:lineRule="auto"/>
        <w:ind w:left="199" w:right="258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>
      <w:pPr>
        <w:pStyle w:val="2"/>
        <w:spacing w:before="57" w:line="346" w:lineRule="auto"/>
        <w:ind w:left="209" w:right="255" w:firstLine="634"/>
      </w:pPr>
      <w:r>
        <w:rPr>
          <w:spacing w:val="4"/>
        </w:rPr>
        <w:t>为推动全区党纪学习教育有力有序有效开展，充分发挥主题</w:t>
      </w:r>
      <w:r>
        <w:rPr>
          <w:spacing w:val="18"/>
        </w:rPr>
        <w:t xml:space="preserve"> </w:t>
      </w:r>
      <w:r>
        <w:rPr>
          <w:spacing w:val="6"/>
        </w:rPr>
        <w:t>党日在党纪学习教育中的载体作用，现将</w:t>
      </w:r>
      <w:r>
        <w:rPr>
          <w:spacing w:val="-45"/>
        </w:rPr>
        <w:t xml:space="preserve"> </w:t>
      </w:r>
      <w:r>
        <w:rPr>
          <w:spacing w:val="6"/>
        </w:rPr>
        <w:t>2024</w:t>
      </w:r>
      <w:r>
        <w:rPr>
          <w:spacing w:val="-56"/>
        </w:rPr>
        <w:t xml:space="preserve"> </w:t>
      </w:r>
      <w:r>
        <w:rPr>
          <w:spacing w:val="6"/>
        </w:rPr>
        <w:t>年</w:t>
      </w:r>
      <w:r>
        <w:rPr>
          <w:spacing w:val="-46"/>
        </w:rPr>
        <w:t xml:space="preserve"> </w:t>
      </w:r>
      <w:r>
        <w:rPr>
          <w:spacing w:val="6"/>
        </w:rPr>
        <w:t>6</w:t>
      </w:r>
      <w:r>
        <w:rPr>
          <w:spacing w:val="-43"/>
        </w:rPr>
        <w:t xml:space="preserve"> </w:t>
      </w:r>
      <w:r>
        <w:rPr>
          <w:spacing w:val="5"/>
        </w:rPr>
        <w:t>月份主题党</w:t>
      </w:r>
      <w:r>
        <w:t xml:space="preserve"> </w:t>
      </w:r>
      <w:r>
        <w:rPr>
          <w:spacing w:val="6"/>
        </w:rPr>
        <w:t>日有关事项通知如下。</w:t>
      </w:r>
    </w:p>
    <w:p>
      <w:pPr>
        <w:spacing w:before="54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>
      <w:pPr>
        <w:pStyle w:val="2"/>
        <w:spacing w:before="221" w:line="220" w:lineRule="auto"/>
        <w:ind w:left="852"/>
      </w:pPr>
      <w:r>
        <w:rPr>
          <w:spacing w:val="7"/>
        </w:rPr>
        <w:t>学条例、明规矩、知敬畏、守底线</w:t>
      </w:r>
    </w:p>
    <w:p>
      <w:pPr>
        <w:spacing w:before="229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二、活动安排</w:t>
      </w:r>
    </w:p>
    <w:p>
      <w:pPr>
        <w:pStyle w:val="2"/>
        <w:spacing w:before="218" w:line="352" w:lineRule="auto"/>
        <w:ind w:left="187" w:right="101" w:firstLine="665"/>
      </w:pPr>
      <w:r>
        <w:rPr>
          <w:rFonts w:ascii="楷体" w:hAnsi="楷体" w:eastAsia="楷体" w:cs="楷体"/>
          <w:spacing w:val="4"/>
        </w:rPr>
        <w:t>1.原原本本学条例。</w:t>
      </w:r>
      <w:r>
        <w:rPr>
          <w:spacing w:val="4"/>
        </w:rPr>
        <w:t>立足本单位本行业本领域实际，在前期</w:t>
      </w:r>
      <w:r>
        <w:rPr>
          <w:spacing w:val="1"/>
        </w:rPr>
        <w:t xml:space="preserve">  </w:t>
      </w:r>
      <w:r>
        <w:rPr>
          <w:spacing w:val="3"/>
        </w:rPr>
        <w:t>学习的基础上，以党支部或党小组为单位，至少开展</w:t>
      </w:r>
      <w:r>
        <w:rPr>
          <w:spacing w:val="-32"/>
        </w:rPr>
        <w:t xml:space="preserve"> </w:t>
      </w:r>
      <w:r>
        <w:rPr>
          <w:spacing w:val="3"/>
        </w:rPr>
        <w:t>1</w:t>
      </w:r>
      <w:r>
        <w:rPr>
          <w:spacing w:val="-52"/>
        </w:rPr>
        <w:t xml:space="preserve"> </w:t>
      </w:r>
      <w:r>
        <w:rPr>
          <w:spacing w:val="3"/>
        </w:rPr>
        <w:t>次集体学</w:t>
      </w:r>
      <w:r>
        <w:t xml:space="preserve">  </w:t>
      </w:r>
      <w:r>
        <w:rPr>
          <w:spacing w:val="-5"/>
        </w:rPr>
        <w:t>习，组织广大党员、干部原原本本学、逐字</w:t>
      </w:r>
      <w:r>
        <w:rPr>
          <w:spacing w:val="-6"/>
        </w:rPr>
        <w:t>逐句悟，系统掌握《条</w:t>
      </w:r>
      <w:r>
        <w:t xml:space="preserve">  </w:t>
      </w:r>
      <w:r>
        <w:rPr>
          <w:spacing w:val="5"/>
        </w:rPr>
        <w:t>例》的内涵要义和实践要求，准确把握“六项纪律”的主旨要义</w:t>
      </w:r>
      <w:r>
        <w:rPr>
          <w:spacing w:val="7"/>
        </w:rPr>
        <w:t xml:space="preserve">  </w:t>
      </w:r>
      <w:r>
        <w:t>和规定要求。可邀请纪检系统业务骨干、党校教师等围绕《条例》</w:t>
      </w:r>
      <w:r>
        <w:rPr>
          <w:spacing w:val="1"/>
        </w:rPr>
        <w:t xml:space="preserve"> </w:t>
      </w:r>
      <w:r>
        <w:rPr>
          <w:spacing w:val="9"/>
        </w:rPr>
        <w:t>进行宣讲辅导、释疑解惑，进一步提升学习实效。</w:t>
      </w:r>
    </w:p>
    <w:p>
      <w:pPr>
        <w:pStyle w:val="2"/>
        <w:spacing w:before="54" w:line="341" w:lineRule="auto"/>
        <w:ind w:left="236" w:firstLine="609"/>
      </w:pPr>
      <w:r>
        <w:rPr>
          <w:rFonts w:ascii="楷体" w:hAnsi="楷体" w:eastAsia="楷体" w:cs="楷体"/>
          <w:spacing w:val="2"/>
        </w:rPr>
        <w:t>2.以案为鉴强警示。</w:t>
      </w:r>
      <w:r>
        <w:rPr>
          <w:spacing w:val="2"/>
        </w:rPr>
        <w:t>各级党组织要把典型案例作为以案说德、</w:t>
      </w:r>
      <w:r>
        <w:rPr>
          <w:spacing w:val="9"/>
        </w:rPr>
        <w:t xml:space="preserve"> </w:t>
      </w:r>
      <w:r>
        <w:rPr>
          <w:spacing w:val="4"/>
        </w:rPr>
        <w:t>以案说纪、以案说法、以案说责的“活教材”，综</w:t>
      </w:r>
      <w:r>
        <w:rPr>
          <w:spacing w:val="3"/>
        </w:rPr>
        <w:t>合运用福山区</w:t>
      </w:r>
    </w:p>
    <w:p>
      <w:pPr>
        <w:spacing w:line="341" w:lineRule="auto"/>
        <w:sectPr>
          <w:footerReference r:id="rId5" w:type="default"/>
          <w:pgSz w:w="11906" w:h="16839"/>
          <w:pgMar w:top="1431" w:right="1217" w:bottom="1115" w:left="1406" w:header="0" w:footer="83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350" w:lineRule="auto"/>
        <w:ind w:left="2" w:right="44" w:firstLine="7"/>
        <w:jc w:val="both"/>
      </w:pPr>
      <w:r>
        <w:rPr>
          <w:spacing w:val="5"/>
        </w:rPr>
        <w:t>典型案例选编《警醒》和警示教育片《迷航的代价》，强化警示</w:t>
      </w:r>
      <w:r>
        <w:rPr>
          <w:spacing w:val="6"/>
        </w:rPr>
        <w:t xml:space="preserve"> </w:t>
      </w:r>
      <w:r>
        <w:rPr>
          <w:spacing w:val="9"/>
        </w:rPr>
        <w:t>震慑，引导党员、干部举一反三、引以为戒。要以党委（党组）</w:t>
      </w:r>
      <w:r>
        <w:rPr>
          <w:spacing w:val="12"/>
        </w:rPr>
        <w:t xml:space="preserve"> </w:t>
      </w:r>
      <w:r>
        <w:rPr>
          <w:spacing w:val="9"/>
        </w:rPr>
        <w:t>或党总支（支部）为单位全面查找违纪风险点，制定有效措施，</w:t>
      </w:r>
      <w:r>
        <w:rPr>
          <w:spacing w:val="12"/>
        </w:rPr>
        <w:t xml:space="preserve"> </w:t>
      </w:r>
      <w:r>
        <w:rPr>
          <w:spacing w:val="7"/>
        </w:rPr>
        <w:t>切实增强防范意识。</w:t>
      </w:r>
    </w:p>
    <w:p>
      <w:pPr>
        <w:pStyle w:val="2"/>
        <w:spacing w:before="51" w:line="353" w:lineRule="auto"/>
        <w:ind w:right="71" w:firstLine="671"/>
        <w:jc w:val="both"/>
      </w:pPr>
      <w:r>
        <w:rPr>
          <w:rFonts w:ascii="楷体" w:hAnsi="楷体" w:eastAsia="楷体" w:cs="楷体"/>
          <w:spacing w:val="4"/>
        </w:rPr>
        <w:t>3.专题党课促提升。</w:t>
      </w:r>
      <w:r>
        <w:rPr>
          <w:spacing w:val="4"/>
        </w:rPr>
        <w:t>各级党组织书记要切实履行好</w:t>
      </w:r>
      <w:r>
        <w:rPr>
          <w:spacing w:val="3"/>
        </w:rPr>
        <w:t>第一责任</w:t>
      </w:r>
      <w:r>
        <w:t xml:space="preserve"> </w:t>
      </w:r>
      <w:r>
        <w:rPr>
          <w:spacing w:val="5"/>
        </w:rPr>
        <w:t>人职责，立足工作实际，为所在党支部党员或分管领域党支部党</w:t>
      </w:r>
      <w:r>
        <w:rPr>
          <w:spacing w:val="16"/>
        </w:rPr>
        <w:t xml:space="preserve"> </w:t>
      </w:r>
      <w:r>
        <w:rPr>
          <w:spacing w:val="-3"/>
        </w:rPr>
        <w:t>员讲一堂纪律党课。主要围绕“六项纪律”规定要求和主旨要义，</w:t>
      </w:r>
      <w:r>
        <w:rPr>
          <w:spacing w:val="17"/>
        </w:rPr>
        <w:t xml:space="preserve"> </w:t>
      </w:r>
      <w:r>
        <w:rPr>
          <w:spacing w:val="5"/>
        </w:rPr>
        <w:t>针对苗头性倾向性问题或容易违反纪律规定的风险点来讲，提倡</w:t>
      </w:r>
      <w:r>
        <w:rPr>
          <w:spacing w:val="16"/>
        </w:rPr>
        <w:t xml:space="preserve"> </w:t>
      </w:r>
      <w:r>
        <w:rPr>
          <w:spacing w:val="8"/>
        </w:rPr>
        <w:t>运用实例、数据、典型案例等进行辅助论证，通过边解读条例、</w:t>
      </w:r>
      <w:r>
        <w:rPr>
          <w:spacing w:val="16"/>
        </w:rPr>
        <w:t xml:space="preserve"> </w:t>
      </w:r>
      <w:r>
        <w:rPr>
          <w:spacing w:val="5"/>
        </w:rPr>
        <w:t>边讲述故事、边剖析案例、边对照工作，切实增强党课吸引力和</w:t>
      </w:r>
      <w:r>
        <w:rPr>
          <w:spacing w:val="16"/>
        </w:rPr>
        <w:t xml:space="preserve"> </w:t>
      </w:r>
      <w:r>
        <w:rPr>
          <w:spacing w:val="5"/>
        </w:rPr>
        <w:t>感染力。</w:t>
      </w:r>
    </w:p>
    <w:p>
      <w:pPr>
        <w:pStyle w:val="2"/>
        <w:spacing w:before="52" w:line="351" w:lineRule="auto"/>
        <w:ind w:left="8" w:right="152" w:firstLine="649"/>
        <w:jc w:val="both"/>
      </w:pPr>
      <w:r>
        <w:rPr>
          <w:rFonts w:ascii="楷体" w:hAnsi="楷体" w:eastAsia="楷体" w:cs="楷体"/>
          <w:spacing w:val="4"/>
        </w:rPr>
        <w:t>4.联系实际谈感悟。</w:t>
      </w:r>
      <w:r>
        <w:rPr>
          <w:spacing w:val="4"/>
        </w:rPr>
        <w:t>组织党员、干部对照《条例》、对照典</w:t>
      </w:r>
      <w:r>
        <w:rPr>
          <w:spacing w:val="12"/>
        </w:rPr>
        <w:t xml:space="preserve"> </w:t>
      </w:r>
      <w:r>
        <w:rPr>
          <w:spacing w:val="5"/>
        </w:rPr>
        <w:t>型案例、对照全区警示教育大会精神，紧扣党的政治纪律、组织</w:t>
      </w:r>
      <w:r>
        <w:rPr>
          <w:spacing w:val="7"/>
        </w:rPr>
        <w:t xml:space="preserve"> </w:t>
      </w:r>
      <w:r>
        <w:rPr>
          <w:spacing w:val="5"/>
        </w:rPr>
        <w:t>纪律、廉洁纪律、群众纪律、工作纪律、生活纪律，紧密联系个</w:t>
      </w:r>
      <w:r>
        <w:rPr>
          <w:spacing w:val="7"/>
        </w:rPr>
        <w:t xml:space="preserve"> </w:t>
      </w:r>
      <w:r>
        <w:rPr>
          <w:spacing w:val="5"/>
        </w:rPr>
        <w:t>人思想、工作和生活实际，采取重点发言、点题发言、即时研讨</w:t>
      </w:r>
      <w:r>
        <w:rPr>
          <w:spacing w:val="7"/>
        </w:rPr>
        <w:t xml:space="preserve"> </w:t>
      </w:r>
      <w:r>
        <w:rPr>
          <w:spacing w:val="8"/>
        </w:rPr>
        <w:t>等方式进行交流，进一步拓展深化警示教育成果。</w:t>
      </w:r>
    </w:p>
    <w:p>
      <w:pPr>
        <w:pStyle w:val="2"/>
        <w:spacing w:before="52" w:line="351" w:lineRule="auto"/>
        <w:ind w:firstLine="663"/>
        <w:jc w:val="both"/>
      </w:pPr>
      <w:r>
        <w:rPr>
          <w:spacing w:val="14"/>
        </w:rPr>
        <w:t>此外，要组织好“光荣在党</w:t>
      </w:r>
      <w:r>
        <w:rPr>
          <w:spacing w:val="-42"/>
        </w:rPr>
        <w:t xml:space="preserve"> </w:t>
      </w:r>
      <w:r>
        <w:rPr>
          <w:spacing w:val="14"/>
        </w:rPr>
        <w:t>50</w:t>
      </w:r>
      <w:r>
        <w:rPr>
          <w:spacing w:val="-55"/>
        </w:rPr>
        <w:t xml:space="preserve"> </w:t>
      </w:r>
      <w:r>
        <w:rPr>
          <w:spacing w:val="14"/>
        </w:rPr>
        <w:t>年”纪念章颁发和“七一”</w:t>
      </w:r>
      <w:r>
        <w:t xml:space="preserve"> 走访慰问工作。“七一”前夕，各党（工）委要在核实党员表现、 基层党组织公示、集体研究后，进行庄重简朴的纪念章颁发仪式， </w:t>
      </w:r>
      <w:r>
        <w:rPr>
          <w:spacing w:val="5"/>
        </w:rPr>
        <w:t>对因身体原因等不方便出席仪式的老党员，要逐户上门颁发。要</w:t>
      </w:r>
      <w:r>
        <w:rPr>
          <w:spacing w:val="7"/>
        </w:rPr>
        <w:t xml:space="preserve">  </w:t>
      </w:r>
      <w:r>
        <w:rPr>
          <w:spacing w:val="5"/>
        </w:rPr>
        <w:t>做好对获得党内荣誉表彰的党员、生活困难党员、老党员、老干</w:t>
      </w:r>
    </w:p>
    <w:p>
      <w:pPr>
        <w:spacing w:line="351" w:lineRule="auto"/>
        <w:sectPr>
          <w:footerReference r:id="rId6" w:type="default"/>
          <w:pgSz w:w="11906" w:h="16839"/>
          <w:pgMar w:top="1431" w:right="1320" w:bottom="1114" w:left="1592" w:header="0" w:footer="83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24" w:right="95" w:hanging="16"/>
      </w:pPr>
      <w:r>
        <w:rPr>
          <w:spacing w:val="5"/>
        </w:rPr>
        <w:t>部和烈士遗属、因公殉职党员干部家属的走访慰问工作，切实将</w:t>
      </w:r>
      <w:r>
        <w:rPr>
          <w:spacing w:val="12"/>
        </w:rPr>
        <w:t xml:space="preserve"> </w:t>
      </w:r>
      <w:r>
        <w:rPr>
          <w:spacing w:val="7"/>
        </w:rPr>
        <w:t>党的温暖和关怀送到党员的心坎上。</w:t>
      </w:r>
    </w:p>
    <w:p>
      <w:pPr>
        <w:spacing w:before="53" w:line="228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三、相关要求</w:t>
      </w:r>
    </w:p>
    <w:p>
      <w:pPr>
        <w:pStyle w:val="2"/>
        <w:spacing w:before="216" w:line="351" w:lineRule="auto"/>
        <w:ind w:right="13" w:firstLine="669"/>
      </w:pPr>
      <w:r>
        <w:rPr>
          <w:rFonts w:ascii="楷体" w:hAnsi="楷体" w:eastAsia="楷体" w:cs="楷体"/>
          <w:spacing w:val="-4"/>
        </w:rPr>
        <w:t>1.强化安排部署。</w:t>
      </w:r>
      <w:r>
        <w:rPr>
          <w:spacing w:val="-4"/>
        </w:rPr>
        <w:t>各党（工）委要聚焦活动主题，</w:t>
      </w:r>
      <w:r>
        <w:rPr>
          <w:spacing w:val="-5"/>
        </w:rPr>
        <w:t>立足实际，</w:t>
      </w:r>
      <w:r>
        <w:t xml:space="preserve"> </w:t>
      </w:r>
      <w:r>
        <w:rPr>
          <w:spacing w:val="6"/>
        </w:rPr>
        <w:t>精心研究制定方案，进一步丰富活动形式，切实</w:t>
      </w:r>
      <w:r>
        <w:rPr>
          <w:spacing w:val="5"/>
        </w:rPr>
        <w:t>增强活动的实效</w:t>
      </w:r>
      <w:r>
        <w:t xml:space="preserve"> </w:t>
      </w:r>
      <w:r>
        <w:rPr>
          <w:spacing w:val="6"/>
        </w:rPr>
        <w:t>性和吸引力。要严把舆论导向，加强对各类活动</w:t>
      </w:r>
      <w:r>
        <w:rPr>
          <w:spacing w:val="5"/>
        </w:rPr>
        <w:t>的引导、规范和</w:t>
      </w:r>
      <w:r>
        <w:t xml:space="preserve"> </w:t>
      </w:r>
      <w:r>
        <w:rPr>
          <w:spacing w:val="5"/>
        </w:rPr>
        <w:t>管理，要对所辖党支部活动的谋划、组织进行全流程把关，力戒</w:t>
      </w:r>
      <w:r>
        <w:rPr>
          <w:spacing w:val="18"/>
        </w:rPr>
        <w:t xml:space="preserve"> </w:t>
      </w:r>
      <w:r>
        <w:rPr>
          <w:spacing w:val="6"/>
        </w:rPr>
        <w:t>形式主义，严防“低级红”“高级黑”</w:t>
      </w:r>
      <w:r>
        <w:rPr>
          <w:spacing w:val="-91"/>
        </w:rPr>
        <w:t xml:space="preserve"> </w:t>
      </w:r>
      <w:r>
        <w:rPr>
          <w:spacing w:val="6"/>
        </w:rPr>
        <w:t>问题。</w:t>
      </w:r>
    </w:p>
    <w:p>
      <w:pPr>
        <w:pStyle w:val="2"/>
        <w:spacing w:before="58" w:line="350" w:lineRule="auto"/>
        <w:ind w:left="8" w:right="97" w:firstLine="653"/>
      </w:pPr>
      <w:r>
        <w:rPr>
          <w:rFonts w:ascii="楷体" w:hAnsi="楷体" w:eastAsia="楷体" w:cs="楷体"/>
          <w:spacing w:val="4"/>
        </w:rPr>
        <w:t>2.做好结合文章。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落实，突出创新实干、主动担当作为，主题党日活动要注重结合</w:t>
      </w:r>
      <w:r>
        <w:rPr>
          <w:spacing w:val="10"/>
        </w:rPr>
        <w:t xml:space="preserve"> </w:t>
      </w:r>
      <w:r>
        <w:rPr>
          <w:spacing w:val="5"/>
        </w:rPr>
        <w:t>本单位中心工作，把活动成效转化成干事创业、担当履职的实践</w:t>
      </w:r>
      <w:r>
        <w:rPr>
          <w:spacing w:val="10"/>
        </w:rPr>
        <w:t xml:space="preserve"> </w:t>
      </w:r>
      <w:r>
        <w:rPr>
          <w:spacing w:val="5"/>
        </w:rPr>
        <w:t>成果，持续补短板、扬优势、挖潜力，为我区经济社会高质量发</w:t>
      </w:r>
      <w:r>
        <w:rPr>
          <w:spacing w:val="10"/>
        </w:rPr>
        <w:t xml:space="preserve"> </w:t>
      </w:r>
      <w:r>
        <w:rPr>
          <w:spacing w:val="7"/>
        </w:rPr>
        <w:t>展打下基础，展现担当。</w:t>
      </w:r>
    </w:p>
    <w:p>
      <w:pPr>
        <w:pStyle w:val="2"/>
        <w:spacing w:before="55" w:line="352" w:lineRule="auto"/>
        <w:ind w:left="6" w:firstLine="668"/>
        <w:jc w:val="both"/>
      </w:pPr>
      <w:r>
        <w:rPr>
          <w:rFonts w:ascii="楷体" w:hAnsi="楷体" w:eastAsia="楷体" w:cs="楷体"/>
          <w:spacing w:val="4"/>
        </w:rPr>
        <w:t>3.探索创新形式。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感、参与感、现代感，创新方式方法，多用基层党员群众喜欢</w:t>
      </w:r>
      <w:r>
        <w:rPr>
          <w:spacing w:val="-3"/>
        </w:rPr>
        <w:t>听、</w:t>
      </w:r>
      <w:r>
        <w:t xml:space="preserve"> </w:t>
      </w:r>
      <w:r>
        <w:rPr>
          <w:spacing w:val="-2"/>
        </w:rPr>
        <w:t>听得进的语言，多组织基层党员群众爱参与、能参与的特色活</w:t>
      </w:r>
      <w:r>
        <w:rPr>
          <w:spacing w:val="-3"/>
        </w:rPr>
        <w:t>动，</w:t>
      </w:r>
      <w:r>
        <w:t xml:space="preserve"> </w:t>
      </w:r>
      <w:r>
        <w:rPr>
          <w:spacing w:val="-2"/>
        </w:rPr>
        <w:t>切实增强活动的实效性和感染力，让党支部主题党日“活”起</w:t>
      </w:r>
      <w:r>
        <w:rPr>
          <w:spacing w:val="-3"/>
        </w:rPr>
        <w:t>来、</w:t>
      </w:r>
      <w:r>
        <w:t xml:space="preserve"> </w:t>
      </w:r>
      <w:r>
        <w:rPr>
          <w:spacing w:val="7"/>
        </w:rPr>
        <w:t>有温度。要用好“灯塔—党建在线”</w:t>
      </w:r>
      <w:r>
        <w:rPr>
          <w:spacing w:val="-101"/>
        </w:rPr>
        <w:t xml:space="preserve"> </w:t>
      </w:r>
      <w:r>
        <w:rPr>
          <w:spacing w:val="7"/>
        </w:rPr>
        <w:t>、各类新媒体等网络平台，</w:t>
      </w:r>
      <w:r>
        <w:t xml:space="preserve"> </w:t>
      </w:r>
      <w:r>
        <w:rPr>
          <w:spacing w:val="6"/>
        </w:rPr>
        <w:t>做到线上线下相结合，</w:t>
      </w:r>
      <w:r>
        <w:rPr>
          <w:spacing w:val="-89"/>
        </w:rPr>
        <w:t xml:space="preserve"> </w:t>
      </w:r>
      <w:r>
        <w:rPr>
          <w:spacing w:val="6"/>
        </w:rPr>
        <w:t>以信息化手段增强实效性。</w:t>
      </w:r>
    </w:p>
    <w:p>
      <w:pPr>
        <w:pStyle w:val="2"/>
        <w:spacing w:before="57" w:line="341" w:lineRule="auto"/>
        <w:ind w:left="36" w:right="95" w:firstLine="612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4"/>
        </w:rPr>
        <w:t>的好做法、好典型，并组织所属党组织如实填写《福山区主题党</w:t>
      </w:r>
    </w:p>
    <w:p>
      <w:pPr>
        <w:spacing w:line="341" w:lineRule="auto"/>
        <w:sectPr>
          <w:footerReference r:id="rId7" w:type="default"/>
          <w:pgSz w:w="11906" w:h="16839"/>
          <w:pgMar w:top="1431" w:right="1378" w:bottom="1114" w:left="1590" w:header="0" w:footer="836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firstLine="52"/>
      </w:pPr>
      <w:r>
        <w:rPr>
          <w:spacing w:val="2"/>
        </w:rPr>
        <w:t>日活动记录表》，于</w:t>
      </w:r>
      <w:r>
        <w:rPr>
          <w:spacing w:val="-44"/>
        </w:rPr>
        <w:t xml:space="preserve"> </w:t>
      </w:r>
      <w:r>
        <w:rPr>
          <w:spacing w:val="2"/>
        </w:rPr>
        <w:t>6</w:t>
      </w:r>
      <w:r>
        <w:rPr>
          <w:spacing w:val="-43"/>
        </w:rPr>
        <w:t xml:space="preserve"> </w:t>
      </w:r>
      <w:r>
        <w:rPr>
          <w:spacing w:val="2"/>
        </w:rPr>
        <w:t>月</w:t>
      </w:r>
      <w:r>
        <w:rPr>
          <w:spacing w:val="-36"/>
        </w:rPr>
        <w:t xml:space="preserve"> </w:t>
      </w:r>
      <w:r>
        <w:rPr>
          <w:spacing w:val="2"/>
        </w:rPr>
        <w:t>30 日前，将汇总后的典型材料和活动</w:t>
      </w:r>
      <w:r>
        <w:t xml:space="preserve"> </w:t>
      </w:r>
      <w:r>
        <w:rPr>
          <w:spacing w:val="7"/>
        </w:rPr>
        <w:t>记录表报送至组织科公务邮箱。</w:t>
      </w:r>
    </w:p>
    <w:p>
      <w:pPr>
        <w:pStyle w:val="2"/>
        <w:spacing w:before="101" w:line="341" w:lineRule="auto"/>
        <w:ind w:left="6086" w:right="443" w:hanging="731"/>
      </w:pPr>
      <w:bookmarkStart w:id="0" w:name="_GoBack"/>
      <w:bookmarkEnd w:id="0"/>
    </w:p>
    <w:sectPr>
      <w:footerReference r:id="rId8" w:type="default"/>
      <w:pgSz w:w="11906" w:h="16839"/>
      <w:pgMar w:top="1431" w:right="1475" w:bottom="1114" w:left="1606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5EC00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1525</Words>
  <Characters>1568</Characters>
  <TotalTime>0</TotalTime>
  <ScaleCrop>false</ScaleCrop>
  <LinksUpToDate>false</LinksUpToDate>
  <CharactersWithSpaces>1640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2024-06-03T14:55:00Z</dcterms:created>
  <dc:creator>qzuser</dc:creator>
  <cp:lastModifiedBy>转运来时</cp:lastModifiedBy>
  <dcterms:modified xsi:type="dcterms:W3CDTF">2024-06-03T07:28:09Z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2024-06-03T15:27:48Z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6914BA723C3C43DBB6B0DCDF5DE4E61B_12</vt:lpwstr>
  </property>
</Properties>
</file>