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4F087"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 w14:paraId="6B120DD3"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山东省普觉公益基金会</w:t>
      </w:r>
    </w:p>
    <w:p w14:paraId="65947E71"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sz w:val="36"/>
          <w:szCs w:val="36"/>
        </w:rPr>
        <w:t>年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年度</w:t>
      </w:r>
      <w:r>
        <w:rPr>
          <w:rFonts w:hint="eastAsia" w:ascii="黑体" w:hAnsi="黑体" w:eastAsia="黑体" w:cs="黑体"/>
          <w:sz w:val="36"/>
          <w:szCs w:val="36"/>
        </w:rPr>
        <w:t>财务报告</w:t>
      </w:r>
    </w:p>
    <w:p w14:paraId="5F7E6E21">
      <w:pPr>
        <w:rPr>
          <w:rFonts w:ascii="仿宋" w:hAnsi="仿宋" w:eastAsia="仿宋" w:cs="仿宋"/>
          <w:sz w:val="30"/>
          <w:szCs w:val="30"/>
        </w:rPr>
      </w:pPr>
    </w:p>
    <w:p w14:paraId="5F88FD2B">
      <w:pPr>
        <w:spacing w:line="520" w:lineRule="exact"/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2024年山东省普觉公益基金会严格遵照《慈善法》、《基金会管理条例》等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法律法规，依法</w:t>
      </w:r>
      <w:r>
        <w:rPr>
          <w:rFonts w:hint="eastAsia" w:ascii="仿宋" w:hAnsi="仿宋" w:eastAsia="仿宋" w:cs="仿宋"/>
          <w:sz w:val="32"/>
          <w:szCs w:val="32"/>
        </w:rPr>
        <w:t>开展公益慈善工作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基金会财务工作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在理事长带领下，以党建为引领，以合规为红线，以严守职业道德为底线，</w:t>
      </w:r>
      <w:r>
        <w:rPr>
          <w:rFonts w:hint="eastAsia" w:ascii="仿宋" w:hAnsi="仿宋" w:eastAsia="仿宋" w:cs="仿宋"/>
          <w:sz w:val="32"/>
          <w:szCs w:val="32"/>
        </w:rPr>
        <w:t>遵守《会计法》、《民间非营利组织会计制度》等财经法律法规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基金会《财务管理制度》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和各项具体财务实施细则办法下开展财务工作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年度基金会财务部实现财务工作的规范化和标准化，强化基金会资金资产的保值增值能力，增强捐赠支出的效率，深入推动基金会业财融合，确保基金会财务工作与各项目的有序对接，努力提升公益服务的质量和效率。</w:t>
      </w:r>
    </w:p>
    <w:p w14:paraId="6435492D">
      <w:pPr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下面就基金会202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年财务主要指标情况进行汇报如下：</w:t>
      </w:r>
    </w:p>
    <w:p w14:paraId="46F39054">
      <w:pPr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一、基金会收入指标</w:t>
      </w:r>
    </w:p>
    <w:p w14:paraId="7BDE8266">
      <w:pPr>
        <w:spacing w:line="52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年基金会共计取得收入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2076996.92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元，其中：接受各方捐赠收入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2050104.78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元（其中：限定性收入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876608.00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元，非限定性收入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1173496.78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元）；其他收入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26892.14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(其中利息收入：13282.34元，基金管理费用转收入13590.00元，其他收入19.80元）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74522613">
      <w:pPr>
        <w:spacing w:line="52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年度取得收入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2076996.92</w:t>
      </w:r>
      <w:r>
        <w:rPr>
          <w:rFonts w:hint="eastAsia" w:ascii="仿宋" w:hAnsi="仿宋" w:eastAsia="仿宋" w:cs="仿宋"/>
          <w:sz w:val="32"/>
          <w:szCs w:val="32"/>
        </w:rPr>
        <w:t>元比去年同期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1,298,582.33</w:t>
      </w:r>
      <w:r>
        <w:rPr>
          <w:rFonts w:hint="eastAsia" w:ascii="仿宋" w:hAnsi="仿宋" w:eastAsia="仿宋" w:cs="仿宋"/>
          <w:sz w:val="32"/>
          <w:szCs w:val="32"/>
        </w:rPr>
        <w:t>元增加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778414.59</w:t>
      </w:r>
      <w:r>
        <w:rPr>
          <w:rFonts w:hint="eastAsia" w:ascii="仿宋" w:hAnsi="仿宋" w:eastAsia="仿宋" w:cs="仿宋"/>
          <w:sz w:val="32"/>
          <w:szCs w:val="32"/>
        </w:rPr>
        <w:t>元增幅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59.94</w:t>
      </w:r>
      <w:r>
        <w:rPr>
          <w:rFonts w:hint="eastAsia" w:ascii="仿宋" w:hAnsi="仿宋" w:eastAsia="仿宋" w:cs="仿宋"/>
          <w:sz w:val="32"/>
          <w:szCs w:val="32"/>
        </w:rPr>
        <w:t>%，其中：捐赠收入本年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2050104.78</w:t>
      </w:r>
      <w:r>
        <w:rPr>
          <w:rFonts w:hint="eastAsia" w:ascii="仿宋" w:hAnsi="仿宋" w:eastAsia="仿宋" w:cs="仿宋"/>
          <w:sz w:val="32"/>
          <w:szCs w:val="32"/>
        </w:rPr>
        <w:t>元比去年同期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1,276,506.23</w:t>
      </w:r>
      <w:r>
        <w:rPr>
          <w:rFonts w:hint="eastAsia" w:ascii="仿宋" w:hAnsi="仿宋" w:eastAsia="仿宋" w:cs="仿宋"/>
          <w:sz w:val="32"/>
          <w:szCs w:val="32"/>
        </w:rPr>
        <w:t>元增加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773598.55</w:t>
      </w:r>
      <w:r>
        <w:rPr>
          <w:rFonts w:hint="eastAsia" w:ascii="仿宋" w:hAnsi="仿宋" w:eastAsia="仿宋" w:cs="仿宋"/>
          <w:sz w:val="32"/>
          <w:szCs w:val="32"/>
        </w:rPr>
        <w:t>元增幅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60.60</w:t>
      </w:r>
      <w:r>
        <w:rPr>
          <w:rFonts w:hint="eastAsia" w:ascii="仿宋" w:hAnsi="仿宋" w:eastAsia="仿宋" w:cs="仿宋"/>
          <w:sz w:val="32"/>
          <w:szCs w:val="32"/>
        </w:rPr>
        <w:t>%；其他收入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26892.14</w:t>
      </w:r>
      <w:r>
        <w:rPr>
          <w:rFonts w:hint="eastAsia" w:ascii="仿宋" w:hAnsi="仿宋" w:eastAsia="仿宋" w:cs="仿宋"/>
          <w:sz w:val="32"/>
          <w:szCs w:val="32"/>
        </w:rPr>
        <w:t>元比去年同期22,076.10元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4816.04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</w:t>
      </w:r>
      <w:r>
        <w:rPr>
          <w:rFonts w:hint="eastAsia" w:ascii="仿宋" w:hAnsi="仿宋" w:eastAsia="仿宋" w:cs="仿宋"/>
          <w:sz w:val="32"/>
          <w:szCs w:val="32"/>
        </w:rPr>
        <w:t>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21.82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 w14:paraId="48C9A693">
      <w:pPr>
        <w:spacing w:line="520" w:lineRule="exact"/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基金会为实现财产保值、增值，在保持日常项目正常开展的前提下，将其中95万元用于稳健理财产品，理财期限201天，取得理财收益为8563.03元。收益率达到1.8%超过银行同类型存款利率。</w:t>
      </w:r>
    </w:p>
    <w:tbl>
      <w:tblPr>
        <w:tblStyle w:val="4"/>
        <w:tblW w:w="91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"/>
        <w:gridCol w:w="2524"/>
        <w:gridCol w:w="1156"/>
        <w:gridCol w:w="1300"/>
        <w:gridCol w:w="1075"/>
        <w:gridCol w:w="2583"/>
      </w:tblGrid>
      <w:tr w14:paraId="4CCD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E4C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年捐赠收入明细表</w:t>
            </w:r>
          </w:p>
        </w:tc>
      </w:tr>
      <w:tr w14:paraId="144BE6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5EC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AAA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676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7A3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427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111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单位：元</w:t>
            </w:r>
          </w:p>
        </w:tc>
      </w:tr>
      <w:tr w14:paraId="58F72B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684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2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81C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捐赠基金或捐赠人</w:t>
            </w:r>
          </w:p>
        </w:tc>
        <w:tc>
          <w:tcPr>
            <w:tcW w:w="35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33B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捐赠收入</w:t>
            </w:r>
          </w:p>
        </w:tc>
        <w:tc>
          <w:tcPr>
            <w:tcW w:w="2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077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备注</w:t>
            </w:r>
          </w:p>
        </w:tc>
      </w:tr>
      <w:tr w14:paraId="17A0B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B03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2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364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41B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小计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4A8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非限定性捐赠收入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733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限定性捐赠收入</w:t>
            </w: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426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10C2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537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154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山东鲁汇律师事务所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547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800000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87E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500000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D86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300000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F8B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</w:rPr>
              <w:t>列入专项基金</w:t>
            </w:r>
          </w:p>
        </w:tc>
      </w:tr>
      <w:tr w14:paraId="6B2B4B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DC2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07C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姜小鸿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FEA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320000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057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320000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971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405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sz w:val="18"/>
                <w:szCs w:val="18"/>
              </w:rPr>
            </w:pPr>
          </w:p>
        </w:tc>
      </w:tr>
      <w:tr w14:paraId="0E09CA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4E4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E57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艾多美（中国）有限公司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ED8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300000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8BE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E8B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300000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09A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sz w:val="18"/>
                <w:szCs w:val="18"/>
              </w:rPr>
            </w:pPr>
          </w:p>
        </w:tc>
      </w:tr>
      <w:tr w14:paraId="7F5211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612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74D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烟台美的森眼科医院有限公司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6DE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190000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9CB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8D9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190000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ACC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</w:rPr>
              <w:t>列入专项基金</w:t>
            </w:r>
          </w:p>
        </w:tc>
      </w:tr>
      <w:tr w14:paraId="680EB0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C36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B31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姜泰邦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099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100000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8E6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100000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975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BB4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sz w:val="18"/>
                <w:szCs w:val="18"/>
              </w:rPr>
            </w:pPr>
          </w:p>
        </w:tc>
      </w:tr>
      <w:tr w14:paraId="14F3C2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464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C99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苏州盛迪亚生物医药有限公司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B61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84010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69F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F32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84010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8CE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18"/>
                <w:szCs w:val="18"/>
              </w:rPr>
            </w:pPr>
          </w:p>
        </w:tc>
      </w:tr>
      <w:tr w14:paraId="2D7FF5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4C7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CE9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辉藤科技服务（山东）有限公司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1AD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70000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7D2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70000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C20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5E1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</w:rPr>
              <w:t>列入专项基金</w:t>
            </w:r>
          </w:p>
        </w:tc>
      </w:tr>
      <w:tr w14:paraId="3F24C2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C70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8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4DD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烟台市莱山区敬仰志愿军老兵帮扶计划公益服务中心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2CF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50000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2FC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50000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4C0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474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</w:rPr>
              <w:t>列入专项基金</w:t>
            </w:r>
          </w:p>
        </w:tc>
      </w:tr>
      <w:tr w14:paraId="6E66E4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667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32C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陈蕾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BDE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29000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4F0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29000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99E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CAF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</w:rPr>
              <w:t>列入专项基金</w:t>
            </w:r>
          </w:p>
        </w:tc>
      </w:tr>
      <w:tr w14:paraId="66A53E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15D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ACF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烟台市道教协会各单位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024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20000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B28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20000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8E2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399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</w:rPr>
              <w:t>列入专项基金</w:t>
            </w:r>
          </w:p>
        </w:tc>
      </w:tr>
      <w:tr w14:paraId="2C81C6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0F8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FFD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孙玉良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AFB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16000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9EC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16000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FAC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0D4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EB8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E5F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AEC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烟台市正大房产置换有限公司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5B5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14246.78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532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14246.78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B31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B9B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</w:rPr>
              <w:t>列入专项基金</w:t>
            </w:r>
          </w:p>
        </w:tc>
      </w:tr>
      <w:tr w14:paraId="05996E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725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BC1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社会爱心个人捐款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9CB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56848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042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54250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5CB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2598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645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lang w:val="en-US" w:eastAsia="zh-CN"/>
              </w:rPr>
              <w:t>部分捐款列入专项基金</w:t>
            </w:r>
          </w:p>
        </w:tc>
      </w:tr>
      <w:tr w14:paraId="780A6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F10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C36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329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2050104.78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0C0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1173496.78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002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876608.00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778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4C9A6C8F">
      <w:pPr>
        <w:spacing w:line="520" w:lineRule="exact"/>
        <w:ind w:firstLine="640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年基金会收到捐赠收入来源主要是：鲁汇律师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公益基金、普明公益基金、壹通爱心基金、正信公益基金、关爱志愿军老兵基金、常明公益基金、博爱爱心公益基金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个专项基金捐款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理事长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和副理事长、理事姜泰邦</w:t>
      </w:r>
      <w:r>
        <w:rPr>
          <w:rFonts w:hint="eastAsia" w:ascii="仿宋" w:hAnsi="仿宋" w:eastAsia="仿宋" w:cs="仿宋"/>
          <w:sz w:val="32"/>
          <w:szCs w:val="32"/>
        </w:rPr>
        <w:t>个人捐款。</w:t>
      </w:r>
    </w:p>
    <w:p w14:paraId="7FEFC707">
      <w:pPr>
        <w:spacing w:line="52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二、基金会支出指标</w:t>
      </w:r>
    </w:p>
    <w:p w14:paraId="670A5458">
      <w:pPr>
        <w:spacing w:line="520" w:lineRule="exact"/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2024年基金会财务支出主要是提高服务效率，落实项目资金支出早日惠及受捐人，坚持做到捐赠人安心受捐人暖心的，完成支出合规有据项目有序推进。</w:t>
      </w:r>
    </w:p>
    <w:p w14:paraId="3519B5F2">
      <w:pPr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（一）支出总体情况</w:t>
      </w:r>
    </w:p>
    <w:p w14:paraId="2056D4EE">
      <w:pPr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年基金会共计发生支出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1733146.63</w:t>
      </w:r>
      <w:r>
        <w:rPr>
          <w:rFonts w:hint="eastAsia" w:ascii="仿宋" w:hAnsi="仿宋" w:eastAsia="仿宋" w:cs="仿宋"/>
          <w:sz w:val="32"/>
          <w:szCs w:val="32"/>
        </w:rPr>
        <w:t>元，其中：公益事业支出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1663326.64</w:t>
      </w:r>
      <w:r>
        <w:rPr>
          <w:rFonts w:hint="eastAsia" w:ascii="仿宋" w:hAnsi="仿宋" w:eastAsia="仿宋" w:cs="仿宋"/>
          <w:sz w:val="32"/>
          <w:szCs w:val="32"/>
        </w:rPr>
        <w:t>元，管理费用支出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67351.83</w:t>
      </w:r>
      <w:r>
        <w:rPr>
          <w:rFonts w:hint="eastAsia" w:ascii="仿宋" w:hAnsi="仿宋" w:eastAsia="仿宋" w:cs="仿宋"/>
          <w:sz w:val="32"/>
          <w:szCs w:val="32"/>
        </w:rPr>
        <w:t>元，其他费用（即手续费）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2468.16</w:t>
      </w:r>
      <w:r>
        <w:rPr>
          <w:rFonts w:hint="eastAsia" w:ascii="仿宋" w:hAnsi="仿宋" w:eastAsia="仿宋" w:cs="仿宋"/>
          <w:sz w:val="32"/>
          <w:szCs w:val="32"/>
        </w:rPr>
        <w:t>元。</w:t>
      </w:r>
    </w:p>
    <w:tbl>
      <w:tblPr>
        <w:tblStyle w:val="4"/>
        <w:tblW w:w="826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1322"/>
        <w:gridCol w:w="1173"/>
        <w:gridCol w:w="1309"/>
        <w:gridCol w:w="1081"/>
        <w:gridCol w:w="910"/>
        <w:gridCol w:w="968"/>
      </w:tblGrid>
      <w:tr w14:paraId="7841FC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06F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088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支出费用合计</w:t>
            </w:r>
          </w:p>
        </w:tc>
        <w:tc>
          <w:tcPr>
            <w:tcW w:w="3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C21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业务活动支出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3D6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管理费用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339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其他费用</w:t>
            </w:r>
          </w:p>
        </w:tc>
      </w:tr>
      <w:tr w14:paraId="10D226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373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8DF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A0B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E2C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非限定性支出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B81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限定性支出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F1E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0B3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6A4F8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D93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业务活动支出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D07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1663326.64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04B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670136.85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BF6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794218.64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891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869108.00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EAE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095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13501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17B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管理费用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E40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67351.83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039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F2C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0B5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24F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67351.83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E01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72B53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237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其他费用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E39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2468.16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A9C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DE4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91B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7E6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64A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2468.16</w:t>
            </w:r>
          </w:p>
        </w:tc>
      </w:tr>
      <w:tr w14:paraId="5FA6D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152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支出合计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5C1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1733146.63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300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670136.85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521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794218.64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871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869108.00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EE6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67351.83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6F9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2468.16</w:t>
            </w:r>
          </w:p>
        </w:tc>
      </w:tr>
    </w:tbl>
    <w:p w14:paraId="30373D8B"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年累计发生支出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1733146.63元</w:t>
      </w:r>
      <w:r>
        <w:rPr>
          <w:rFonts w:hint="eastAsia" w:ascii="仿宋" w:hAnsi="仿宋" w:eastAsia="仿宋" w:cs="仿宋"/>
          <w:sz w:val="32"/>
          <w:szCs w:val="32"/>
        </w:rPr>
        <w:t>比去年同期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1,200</w:t>
      </w:r>
      <w:r>
        <w:rPr>
          <w:rFonts w:hint="eastAsia" w:ascii="仿宋" w:hAnsi="仿宋" w:eastAsia="仿宋" w:cs="仿宋"/>
          <w:sz w:val="32"/>
          <w:szCs w:val="32"/>
        </w:rPr>
        <w:t>,606.62元增加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532540.01</w:t>
      </w:r>
      <w:r>
        <w:rPr>
          <w:rFonts w:hint="eastAsia" w:ascii="仿宋" w:hAnsi="仿宋" w:eastAsia="仿宋" w:cs="仿宋"/>
          <w:sz w:val="32"/>
          <w:szCs w:val="32"/>
        </w:rPr>
        <w:t>元增幅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44.36</w:t>
      </w:r>
      <w:r>
        <w:rPr>
          <w:rFonts w:hint="eastAsia" w:ascii="仿宋" w:hAnsi="仿宋" w:eastAsia="仿宋" w:cs="仿宋"/>
          <w:sz w:val="32"/>
          <w:szCs w:val="32"/>
        </w:rPr>
        <w:t>%，具体支出情况如下：业务活动支出（公益事业支出）本年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1663326.64</w:t>
      </w:r>
      <w:r>
        <w:rPr>
          <w:rFonts w:hint="eastAsia" w:ascii="仿宋" w:hAnsi="仿宋" w:eastAsia="仿宋" w:cs="仿宋"/>
          <w:sz w:val="32"/>
          <w:szCs w:val="32"/>
        </w:rPr>
        <w:t>元比去年同期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1085267.95</w:t>
      </w:r>
      <w:r>
        <w:rPr>
          <w:rFonts w:hint="eastAsia" w:ascii="仿宋" w:hAnsi="仿宋" w:eastAsia="仿宋" w:cs="仿宋"/>
          <w:sz w:val="32"/>
          <w:szCs w:val="32"/>
        </w:rPr>
        <w:t>元增加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578058.69</w:t>
      </w:r>
      <w:r>
        <w:rPr>
          <w:rFonts w:hint="eastAsia" w:ascii="仿宋" w:hAnsi="仿宋" w:eastAsia="仿宋" w:cs="仿宋"/>
          <w:sz w:val="32"/>
          <w:szCs w:val="32"/>
        </w:rPr>
        <w:t>元增幅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53.26</w:t>
      </w:r>
      <w:r>
        <w:rPr>
          <w:rFonts w:hint="eastAsia" w:ascii="仿宋" w:hAnsi="仿宋" w:eastAsia="仿宋" w:cs="仿宋"/>
          <w:sz w:val="32"/>
          <w:szCs w:val="32"/>
        </w:rPr>
        <w:t>%；管理费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用支出67351.83元比去年同期112672.00元减少45320.17元降幅40.22%；其他费用支出2468.16</w:t>
      </w:r>
      <w:r>
        <w:rPr>
          <w:rFonts w:hint="eastAsia" w:ascii="仿宋" w:hAnsi="仿宋" w:eastAsia="仿宋" w:cs="仿宋"/>
          <w:sz w:val="32"/>
          <w:szCs w:val="32"/>
        </w:rPr>
        <w:t>元比去年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同期2666.67元减少198.51元降幅7.44%。</w:t>
      </w:r>
    </w:p>
    <w:p w14:paraId="4913EF67"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（二）基金会支出分项情况</w:t>
      </w:r>
    </w:p>
    <w:p w14:paraId="489C9F56"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1.业务活动支出（公益事业支出）情况</w:t>
      </w:r>
    </w:p>
    <w:p w14:paraId="045E39FC"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年业务活动支出（公益事业支出）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1663326.64</w:t>
      </w:r>
      <w:r>
        <w:rPr>
          <w:rFonts w:hint="eastAsia" w:ascii="仿宋" w:hAnsi="仿宋" w:eastAsia="仿宋" w:cs="仿宋"/>
          <w:sz w:val="32"/>
          <w:szCs w:val="32"/>
        </w:rPr>
        <w:t>元，具体如下：</w:t>
      </w:r>
    </w:p>
    <w:p w14:paraId="3C61CBE3">
      <w:pPr>
        <w:ind w:firstLine="640"/>
        <w:jc w:val="center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业务活动支出项目金额表</w:t>
      </w:r>
    </w:p>
    <w:tbl>
      <w:tblPr>
        <w:tblStyle w:val="4"/>
        <w:tblW w:w="8805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2418"/>
        <w:gridCol w:w="1418"/>
        <w:gridCol w:w="1491"/>
        <w:gridCol w:w="1591"/>
        <w:gridCol w:w="1354"/>
      </w:tblGrid>
      <w:tr w14:paraId="0EECD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CAC9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</w:rPr>
            </w:pPr>
            <w:r>
              <w:rPr>
                <w:rStyle w:val="6"/>
                <w:rFonts w:hint="default"/>
              </w:rPr>
              <w:t>序号</w:t>
            </w:r>
          </w:p>
        </w:tc>
        <w:tc>
          <w:tcPr>
            <w:tcW w:w="241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EC00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</w:rPr>
            </w:pPr>
            <w:r>
              <w:rPr>
                <w:rStyle w:val="6"/>
                <w:rFonts w:hint="default"/>
              </w:rPr>
              <w:t>项目名称</w:t>
            </w:r>
          </w:p>
        </w:tc>
        <w:tc>
          <w:tcPr>
            <w:tcW w:w="450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A3E4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</w:rPr>
            </w:pPr>
            <w:r>
              <w:rPr>
                <w:rStyle w:val="6"/>
                <w:rFonts w:hint="default"/>
              </w:rPr>
              <w:t>业务活动支出（单位：元）</w:t>
            </w:r>
          </w:p>
        </w:tc>
        <w:tc>
          <w:tcPr>
            <w:tcW w:w="135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4A0B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</w:rPr>
            </w:pPr>
            <w:r>
              <w:rPr>
                <w:rStyle w:val="6"/>
                <w:rFonts w:hint="default"/>
              </w:rPr>
              <w:t>备注</w:t>
            </w:r>
          </w:p>
        </w:tc>
      </w:tr>
      <w:tr w14:paraId="095CC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B9CB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41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A2E0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F994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</w:rPr>
            </w:pPr>
            <w:r>
              <w:rPr>
                <w:rStyle w:val="6"/>
                <w:rFonts w:hint="default"/>
              </w:rPr>
              <w:t>小计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CAEB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</w:rPr>
            </w:pPr>
            <w:r>
              <w:rPr>
                <w:rStyle w:val="6"/>
                <w:rFonts w:hint="default"/>
              </w:rPr>
              <w:t>非限定性支出</w:t>
            </w:r>
          </w:p>
        </w:tc>
        <w:tc>
          <w:tcPr>
            <w:tcW w:w="15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9294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</w:rPr>
            </w:pPr>
            <w:r>
              <w:rPr>
                <w:rStyle w:val="6"/>
                <w:rFonts w:hint="default"/>
              </w:rPr>
              <w:t>限定性支出</w:t>
            </w:r>
          </w:p>
        </w:tc>
        <w:tc>
          <w:tcPr>
            <w:tcW w:w="13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B05E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Cs w:val="21"/>
              </w:rPr>
            </w:pPr>
          </w:p>
        </w:tc>
      </w:tr>
      <w:tr w14:paraId="666AC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6861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A965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普觉乡村振兴项目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121F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58888.62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E240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58888.62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931D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A498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4CA8C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D2F8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36C6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普觉科教生态促进项目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76F9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6139.11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7450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6139.11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9F80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9A8B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26AD7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1D65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FE5E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普觉“阳光”助困项目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0973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455513.71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1764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162813.71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AC42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292700.00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679C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06B72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8A70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172F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普觉“普爱”助学项目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88FF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121615.10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632E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121615.10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6BFD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B6AB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281B5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998B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CE0B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普觉“暖心”助老项目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EF44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342851.10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A139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342851.10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06BB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E238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1D811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1E8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EC98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普觉“天使”助残项目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AEC4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302535.00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7F58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2535.00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AC7F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300000.00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CE77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39B20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29B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0F21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普觉“杏林”助医项目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3CB8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375784.00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E6CA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99376.00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2CD1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276408.00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AF4E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39D7A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951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E10A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D0E3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1663326.64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97AA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794218.64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65F4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869108.00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39B7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</w:tbl>
    <w:p w14:paraId="152ABECA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按照《关于慈善组织开展慈善活动年度支出和管理费用的规定》的通知（民发〔2016〕189号）文件看，结合去年末净资产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2115368.81</w:t>
      </w:r>
      <w:r>
        <w:rPr>
          <w:rFonts w:hint="eastAsia" w:ascii="仿宋" w:hAnsi="仿宋" w:eastAsia="仿宋" w:cs="仿宋"/>
          <w:sz w:val="32"/>
          <w:szCs w:val="32"/>
        </w:rPr>
        <w:t>元，慈善活动支出不得低于上年末净资产8%，202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需要完成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169229.50</w:t>
      </w:r>
      <w:r>
        <w:rPr>
          <w:rFonts w:hint="eastAsia" w:ascii="仿宋" w:hAnsi="仿宋" w:eastAsia="仿宋" w:cs="仿宋"/>
          <w:sz w:val="32"/>
          <w:szCs w:val="32"/>
        </w:rPr>
        <w:t>元，而基金会实际完成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1663326.64</w:t>
      </w:r>
      <w:r>
        <w:rPr>
          <w:rFonts w:hint="eastAsia" w:ascii="仿宋" w:hAnsi="仿宋" w:eastAsia="仿宋" w:cs="仿宋"/>
          <w:sz w:val="32"/>
          <w:szCs w:val="32"/>
        </w:rPr>
        <w:t>元，完成规定要求。</w:t>
      </w:r>
    </w:p>
    <w:p w14:paraId="3C5C7CB8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2.管理费用增减变动情况</w:t>
      </w:r>
    </w:p>
    <w:p w14:paraId="38F52B89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年管理费用支出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67351.83</w:t>
      </w:r>
      <w:r>
        <w:rPr>
          <w:rFonts w:hint="eastAsia" w:ascii="仿宋" w:hAnsi="仿宋" w:eastAsia="仿宋" w:cs="仿宋"/>
          <w:sz w:val="32"/>
          <w:szCs w:val="32"/>
        </w:rPr>
        <w:t>元占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业务活动</w:t>
      </w:r>
      <w:r>
        <w:rPr>
          <w:rFonts w:hint="eastAsia" w:ascii="仿宋" w:hAnsi="仿宋" w:eastAsia="仿宋" w:cs="仿宋"/>
          <w:sz w:val="32"/>
          <w:szCs w:val="32"/>
        </w:rPr>
        <w:t>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1663326.64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元的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4.05</w:t>
      </w:r>
      <w:r>
        <w:rPr>
          <w:rFonts w:hint="eastAsia" w:ascii="仿宋" w:hAnsi="仿宋" w:eastAsia="仿宋" w:cs="仿宋"/>
          <w:sz w:val="32"/>
          <w:szCs w:val="32"/>
        </w:rPr>
        <w:t>%，管理费用主要支付内容有：</w:t>
      </w:r>
    </w:p>
    <w:tbl>
      <w:tblPr>
        <w:tblStyle w:val="4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9"/>
        <w:gridCol w:w="2932"/>
        <w:gridCol w:w="2525"/>
      </w:tblGrid>
      <w:tr w14:paraId="40EE1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889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A5E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发生金额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661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备注</w:t>
            </w:r>
          </w:p>
        </w:tc>
      </w:tr>
      <w:tr w14:paraId="51A40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A5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管理费用（单位：元）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A5B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675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仿宋" w:hAnsi="仿宋" w:eastAsia="仿宋" w:cs="仿宋"/>
                <w:color w:val="000000"/>
                <w:szCs w:val="21"/>
              </w:rPr>
            </w:pPr>
          </w:p>
        </w:tc>
      </w:tr>
      <w:tr w14:paraId="7E75E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ADB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   职工薪酬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AEC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48000.00 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281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仿宋" w:hAnsi="仿宋" w:eastAsia="仿宋" w:cs="仿宋"/>
                <w:color w:val="000000"/>
                <w:szCs w:val="21"/>
              </w:rPr>
            </w:pPr>
          </w:p>
        </w:tc>
      </w:tr>
      <w:tr w14:paraId="6F00EA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55A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社会保障费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356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10745.13 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A9E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仿宋" w:hAnsi="仿宋" w:eastAsia="仿宋" w:cs="仿宋"/>
                <w:color w:val="000000"/>
                <w:szCs w:val="21"/>
              </w:rPr>
            </w:pPr>
          </w:p>
        </w:tc>
      </w:tr>
      <w:tr w14:paraId="73A4C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0A3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办公费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B9D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6106.70 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306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仿宋" w:hAnsi="仿宋" w:eastAsia="仿宋" w:cs="仿宋"/>
                <w:color w:val="000000"/>
                <w:szCs w:val="21"/>
              </w:rPr>
            </w:pPr>
          </w:p>
        </w:tc>
      </w:tr>
      <w:tr w14:paraId="201BDF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1A2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   审计费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89D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2500.00 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C6A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仿宋" w:hAnsi="仿宋" w:eastAsia="仿宋" w:cs="仿宋"/>
                <w:color w:val="000000"/>
                <w:szCs w:val="21"/>
              </w:rPr>
            </w:pPr>
          </w:p>
        </w:tc>
      </w:tr>
      <w:tr w14:paraId="7817F3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682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8BF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67351.83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1F2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仿宋" w:hAnsi="仿宋" w:eastAsia="仿宋" w:cs="仿宋"/>
                <w:color w:val="000000"/>
                <w:szCs w:val="21"/>
              </w:rPr>
            </w:pPr>
          </w:p>
        </w:tc>
      </w:tr>
    </w:tbl>
    <w:p w14:paraId="04638A3B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管理费用方面：基金会目标就是要控制在管理费占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业务活动</w:t>
      </w:r>
      <w:r>
        <w:rPr>
          <w:rFonts w:hint="eastAsia" w:ascii="仿宋" w:hAnsi="仿宋" w:eastAsia="仿宋" w:cs="仿宋"/>
          <w:sz w:val="32"/>
          <w:szCs w:val="32"/>
        </w:rPr>
        <w:t>支出20%以内，而202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4年</w:t>
      </w:r>
      <w:r>
        <w:rPr>
          <w:rFonts w:hint="eastAsia" w:ascii="仿宋" w:hAnsi="仿宋" w:eastAsia="仿宋" w:cs="仿宋"/>
          <w:sz w:val="32"/>
          <w:szCs w:val="32"/>
        </w:rPr>
        <w:t>管理费占比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4.05</w:t>
      </w:r>
      <w:r>
        <w:rPr>
          <w:rFonts w:hint="eastAsia" w:ascii="仿宋" w:hAnsi="仿宋" w:eastAsia="仿宋" w:cs="仿宋"/>
          <w:sz w:val="32"/>
          <w:szCs w:val="32"/>
        </w:rPr>
        <w:t>%，已经完成此目标。</w:t>
      </w:r>
    </w:p>
    <w:p w14:paraId="74A0EC99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3.其他费用增减变动情况</w:t>
      </w:r>
    </w:p>
    <w:p w14:paraId="017C8C2A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年其他费用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2468.16</w:t>
      </w:r>
      <w:r>
        <w:rPr>
          <w:rFonts w:hint="eastAsia" w:ascii="仿宋" w:hAnsi="仿宋" w:eastAsia="仿宋" w:cs="仿宋"/>
          <w:sz w:val="32"/>
          <w:szCs w:val="32"/>
        </w:rPr>
        <w:t>元，主要是通过网络办理银行收付和扫码收款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手续费。</w:t>
      </w:r>
    </w:p>
    <w:p w14:paraId="13ADDF80">
      <w:pPr>
        <w:spacing w:line="52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三、基金会净资产指标</w:t>
      </w:r>
    </w:p>
    <w:p w14:paraId="19E96EAA"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截止202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日基金会净资产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2540614.10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73B58FE1">
      <w:pPr>
        <w:spacing w:line="520" w:lineRule="exac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年末净资产不低于登记证书原始基金数额</w:t>
      </w:r>
      <w:r>
        <w:rPr>
          <w:rFonts w:hint="eastAsia" w:ascii="仿宋" w:hAnsi="仿宋" w:eastAsia="仿宋" w:cs="仿宋"/>
          <w:sz w:val="32"/>
          <w:szCs w:val="32"/>
        </w:rPr>
        <w:t>相关政策规定，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截至2024年12月31日净资产2540614.1元完成政策规定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1C47E2D3">
      <w:pPr>
        <w:spacing w:line="520" w:lineRule="exact"/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四、基金会实物资产</w:t>
      </w:r>
    </w:p>
    <w:p w14:paraId="0388346A">
      <w:pPr>
        <w:spacing w:line="52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止2024年，基金会接受烟台市壹公里社区文化交流中心捐赠电脑两台，10月份因超过使用年限无法继续使用正常报废购入于2016年7月的便携式投影仪和笔记本电脑各一台，其他固定资产已完成盘点，做到账实相符、账账相符。</w:t>
      </w:r>
    </w:p>
    <w:p w14:paraId="4CECD810">
      <w:pPr>
        <w:ind w:firstLine="3520" w:firstLineChars="1100"/>
        <w:rPr>
          <w:rFonts w:ascii="仿宋" w:hAnsi="仿宋" w:eastAsia="仿宋" w:cs="仿宋"/>
          <w:sz w:val="32"/>
          <w:szCs w:val="32"/>
        </w:rPr>
      </w:pPr>
    </w:p>
    <w:p w14:paraId="151B102A">
      <w:pPr>
        <w:ind w:firstLine="3520" w:firstLineChars="1100"/>
        <w:rPr>
          <w:rFonts w:ascii="仿宋" w:hAnsi="仿宋" w:eastAsia="仿宋" w:cs="仿宋"/>
          <w:sz w:val="32"/>
          <w:szCs w:val="32"/>
        </w:rPr>
      </w:pPr>
    </w:p>
    <w:p w14:paraId="3989C7A2">
      <w:pPr>
        <w:ind w:firstLine="3520" w:firstLineChars="1100"/>
        <w:rPr>
          <w:rFonts w:ascii="仿宋" w:hAnsi="仿宋" w:eastAsia="仿宋" w:cs="仿宋"/>
          <w:sz w:val="32"/>
          <w:szCs w:val="32"/>
        </w:rPr>
      </w:pPr>
    </w:p>
    <w:p w14:paraId="7DE7C2B0">
      <w:pPr>
        <w:ind w:firstLine="3520" w:firstLineChars="1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省</w:t>
      </w:r>
      <w:r>
        <w:rPr>
          <w:rFonts w:hint="eastAsia" w:ascii="仿宋" w:hAnsi="仿宋" w:eastAsia="仿宋" w:cs="仿宋"/>
          <w:sz w:val="32"/>
          <w:szCs w:val="32"/>
        </w:rPr>
        <w:t>普觉公益基金会财务部</w:t>
      </w:r>
    </w:p>
    <w:p w14:paraId="4CB85CA2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AB7F71-FC88-4169-A71C-D8FD5B95DD1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71E3535-6142-4FD7-B129-BD5E15FB1FD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4B23D26-A4E1-46C0-872D-2546AF0ECE9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C764B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1E94BF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1E94BF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ZDBjOTZlNGFmZTNmNzYwZGMwMmNlNTk1ZmU4NzAifQ=="/>
  </w:docVars>
  <w:rsids>
    <w:rsidRoot w:val="431E2198"/>
    <w:rsid w:val="002868FE"/>
    <w:rsid w:val="00954D35"/>
    <w:rsid w:val="00A91938"/>
    <w:rsid w:val="00B347E2"/>
    <w:rsid w:val="01DB1EFD"/>
    <w:rsid w:val="023D1B4B"/>
    <w:rsid w:val="03C30C20"/>
    <w:rsid w:val="046A71ED"/>
    <w:rsid w:val="04A22F2C"/>
    <w:rsid w:val="062741C1"/>
    <w:rsid w:val="079E3E7E"/>
    <w:rsid w:val="08CE3310"/>
    <w:rsid w:val="0989003D"/>
    <w:rsid w:val="0B5305BB"/>
    <w:rsid w:val="0BA92DA1"/>
    <w:rsid w:val="0C472044"/>
    <w:rsid w:val="0C92311B"/>
    <w:rsid w:val="0DC74FEA"/>
    <w:rsid w:val="0E3E73A3"/>
    <w:rsid w:val="0F417E94"/>
    <w:rsid w:val="0F9C52A7"/>
    <w:rsid w:val="108E33A2"/>
    <w:rsid w:val="10C223F0"/>
    <w:rsid w:val="11575FB2"/>
    <w:rsid w:val="13922CE2"/>
    <w:rsid w:val="15BA7257"/>
    <w:rsid w:val="16890915"/>
    <w:rsid w:val="170550F2"/>
    <w:rsid w:val="175D5EE1"/>
    <w:rsid w:val="17E92EF4"/>
    <w:rsid w:val="19404D78"/>
    <w:rsid w:val="19877AF0"/>
    <w:rsid w:val="19EF7BA4"/>
    <w:rsid w:val="1A4A0BDC"/>
    <w:rsid w:val="1D320E99"/>
    <w:rsid w:val="20A53730"/>
    <w:rsid w:val="21571A95"/>
    <w:rsid w:val="21C12D42"/>
    <w:rsid w:val="229D62D6"/>
    <w:rsid w:val="22D770C1"/>
    <w:rsid w:val="250B7D9B"/>
    <w:rsid w:val="25EC3819"/>
    <w:rsid w:val="28A658D5"/>
    <w:rsid w:val="28DA2E2B"/>
    <w:rsid w:val="2AA45611"/>
    <w:rsid w:val="2CDA35B7"/>
    <w:rsid w:val="2CF02085"/>
    <w:rsid w:val="2EAF756D"/>
    <w:rsid w:val="2F8D7D90"/>
    <w:rsid w:val="2FAB0884"/>
    <w:rsid w:val="37B25C6C"/>
    <w:rsid w:val="381B390D"/>
    <w:rsid w:val="39AC4ED0"/>
    <w:rsid w:val="3C2E54F5"/>
    <w:rsid w:val="3D0870C9"/>
    <w:rsid w:val="400B75FC"/>
    <w:rsid w:val="40EF4A1C"/>
    <w:rsid w:val="410D2284"/>
    <w:rsid w:val="411B2A74"/>
    <w:rsid w:val="41CB3D94"/>
    <w:rsid w:val="431E2198"/>
    <w:rsid w:val="46C6652F"/>
    <w:rsid w:val="47646964"/>
    <w:rsid w:val="47A143A2"/>
    <w:rsid w:val="48225304"/>
    <w:rsid w:val="4A0A512A"/>
    <w:rsid w:val="4D297313"/>
    <w:rsid w:val="4E854A1D"/>
    <w:rsid w:val="4FC61AF3"/>
    <w:rsid w:val="50193243"/>
    <w:rsid w:val="505E5E4F"/>
    <w:rsid w:val="52094324"/>
    <w:rsid w:val="520A3BFB"/>
    <w:rsid w:val="52FF14F8"/>
    <w:rsid w:val="53FB2177"/>
    <w:rsid w:val="54A3007E"/>
    <w:rsid w:val="550A222F"/>
    <w:rsid w:val="55561479"/>
    <w:rsid w:val="569021B1"/>
    <w:rsid w:val="56F874E3"/>
    <w:rsid w:val="573A3ECB"/>
    <w:rsid w:val="575675DF"/>
    <w:rsid w:val="57BA1C29"/>
    <w:rsid w:val="580309FC"/>
    <w:rsid w:val="5840322A"/>
    <w:rsid w:val="58C12AF6"/>
    <w:rsid w:val="58C83013"/>
    <w:rsid w:val="59F9213B"/>
    <w:rsid w:val="5A982A47"/>
    <w:rsid w:val="5B294982"/>
    <w:rsid w:val="5BE32D83"/>
    <w:rsid w:val="62AC3ECF"/>
    <w:rsid w:val="62C8782A"/>
    <w:rsid w:val="63F136AB"/>
    <w:rsid w:val="63F66C1A"/>
    <w:rsid w:val="64F25BA3"/>
    <w:rsid w:val="6732696D"/>
    <w:rsid w:val="696D0334"/>
    <w:rsid w:val="6DFA01F9"/>
    <w:rsid w:val="6FD43070"/>
    <w:rsid w:val="6FEF1D95"/>
    <w:rsid w:val="70C25CC9"/>
    <w:rsid w:val="721F290F"/>
    <w:rsid w:val="731A1328"/>
    <w:rsid w:val="733878E1"/>
    <w:rsid w:val="77724816"/>
    <w:rsid w:val="7A3A2340"/>
    <w:rsid w:val="7B7B0D38"/>
    <w:rsid w:val="7D771455"/>
    <w:rsid w:val="7F2D30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564</Words>
  <Characters>746</Characters>
  <Lines>20</Lines>
  <Paragraphs>5</Paragraphs>
  <TotalTime>49</TotalTime>
  <ScaleCrop>false</ScaleCrop>
  <LinksUpToDate>false</LinksUpToDate>
  <CharactersWithSpaces>747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2022-08-23T02:22:00Z</dcterms:created>
  <dc:creator>CAIWU</dc:creator>
  <cp:lastModifiedBy>嘉缘</cp:lastModifiedBy>
  <cp:lastPrinted>2025-01-08T01:48:00Z</cp:lastPrinted>
  <dcterms:modified xsi:type="dcterms:W3CDTF">2025-01-11T03:37:26Z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4B0F6477EED0462A81FAB7F2AEC895C5_13</vt:lpwstr>
  </property>
  <property fmtid="{D5CDD505-2E9C-101B-9397-08002B2CF9AE}" pid="4" name="KSOTemplateDocerSaveRecord">
    <vt:lpwstr>eyJoZGlkIjoiNzNhZDBjOTZlNGFmZTNmNzYwZGMwMmNlNTk1ZmU4NzAiLCJ1c2VySWQiOiI1NDI5MTEzMjMifQ==</vt:lpwstr>
  </property>
</Properties>
</file>